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after="40"/>
        <w:jc w:val="center"/>
      </w:pPr>
      <w:r>
        <w:rPr>
          <w:rFonts w:ascii="Arial" w:hAnsi="Arial"/>
          <w:b/>
          <w:color w:val="111827"/>
          <w:sz w:val="40"/>
        </w:rPr>
        <w:t>KIERAN CLAUDE BOURNE</w:t>
      </w:r>
    </w:p>
    <w:p>
      <w:pPr>
        <w:spacing w:line="240" w:lineRule="auto" w:after="40"/>
        <w:jc w:val="center"/>
      </w:pPr>
      <w:r>
        <w:t>WEB DESIGNER &amp; AI WORKFLOW BUILDER</w:t>
      </w:r>
    </w:p>
    <w:p>
      <w:pPr>
        <w:spacing w:line="240" w:lineRule="auto" w:after="40"/>
        <w:jc w:val="center"/>
      </w:pPr>
      <w:r>
        <w:t>Stoke-on-Trent | 07592 762289 | kieran@neubor.co.uk | Right to work in the UK</w:t>
      </w:r>
    </w:p>
    <w:p>
      <w:pPr>
        <w:spacing w:line="240" w:lineRule="auto" w:after="40"/>
        <w:jc w:val="center"/>
      </w:pPr>
      <w:r>
        <w:t xml:space="preserve">Interactive CV: </w:t>
      </w:r>
      <w:hyperlink r:id="rId9">
        <w:r>
          <w:rPr>
            <w:color w:val="1D5D78"/>
            <w:u w:val="single"/>
          </w:rPr>
          <w:t>cv.neubor.co.uk</w:t>
        </w:r>
      </w:hyperlink>
      <w:r>
        <w:t xml:space="preserve"> | Portfolio: </w:t>
      </w:r>
      <w:hyperlink r:id="rId10">
        <w:r>
          <w:rPr>
            <w:color w:val="1D5D78"/>
            <w:u w:val="single"/>
          </w:rPr>
          <w:t>neubor.co.uk</w:t>
        </w:r>
      </w:hyperlink>
      <w:r>
        <w:t xml:space="preserve"> | GitHub: </w:t>
      </w:r>
      <w:hyperlink r:id="rId11">
        <w:r>
          <w:rPr>
            <w:color w:val="1D5D78"/>
            <w:u w:val="single"/>
          </w:rPr>
          <w:t>github.com/keejay1290-maker</w:t>
        </w:r>
      </w:hyperlink>
    </w:p>
    <w:p>
      <w:pPr>
        <w:pStyle w:val="Heading1"/>
        <w:keepNext/>
        <w:spacing w:line="240" w:lineRule="auto" w:before="100" w:after="40"/>
      </w:pPr>
      <w:r>
        <w:rPr>
          <w:i w:val="0"/>
        </w:rPr>
        <w:t>PROFESSIONAL PROFILE</w:t>
      </w:r>
    </w:p>
    <w:p>
      <w:pPr>
        <w:spacing w:line="240" w:lineRule="auto" w:after="40"/>
      </w:pPr>
      <w:r>
        <w:t>I design and ship client-facing websites, useful AI assistants and human-controlled workflows from a messy brief to a measurable handover. As founder of Neubor, I move from discovery and visual direction through UX, frontend delivery, automation, testing and documented release. I build AI where it removes repetitive work or improves a customer journey, keep decisions human-owned, and leave a team with something clear enough to operate and improve.</w:t>
      </w:r>
    </w:p>
    <w:p>
      <w:pPr>
        <w:pStyle w:val="Heading1"/>
      </w:pPr>
      <w:r>
        <w:t>PUBLIC CLIENT FEEDBACK</w:t>
      </w:r>
    </w:p>
    <w:p>
      <w:r>
        <w:t xml:space="preserve">Neubor: 5.0 from 4 public Google reviews. The public profile feedback credits clear brief-following, fast delivery, easy-to-use websites and support through an AI chatbot rollout. This is public profile evidence, not an independently verified case study. Context: </w:t>
      </w:r>
      <w:hyperlink r:id="rId16">
        <w:r>
          <w:rPr>
            <w:color w:val="C55A11"/>
            <w:u w:val="single"/>
          </w:rPr>
          <w:t>neubor.co.uk/about</w:t>
        </w:r>
      </w:hyperlink>
      <w:r>
        <w:t xml:space="preserve"> | </w:t>
      </w:r>
      <w:hyperlink r:id="rId17">
        <w:r>
          <w:rPr>
            <w:color w:val="C55A11"/>
            <w:u w:val="single"/>
          </w:rPr>
          <w:t>Google Business Profile</w:t>
        </w:r>
      </w:hyperlink>
    </w:p>
    <w:p>
      <w:pPr>
        <w:pStyle w:val="Heading1"/>
        <w:keepNext/>
        <w:spacing w:line="240" w:lineRule="auto" w:before="100" w:after="40"/>
      </w:pPr>
      <w:r>
        <w:t>AI WORKFLOW HIGHLIGHTS</w:t>
      </w:r>
    </w:p>
    <w:p>
      <w:pPr>
        <w:pStyle w:val="ListBullet"/>
        <w:spacing w:line="240" w:lineRule="auto" w:after="40"/>
      </w:pPr>
      <w:r>
        <w:t>Ivy: built and deployed an AI receptionist for enquiries, quoting and appointment booking across client sites.</w:t>
      </w:r>
    </w:p>
    <w:p>
      <w:pPr>
        <w:pStyle w:val="ListBullet"/>
        <w:spacing w:line="240" w:lineRule="auto" w:after="40"/>
      </w:pPr>
      <w:r>
        <w:t>Contract triage: deterministic rules decide each clause, AI explains the result, and a named human approves the release; the supplied exercise is synthetic, offline and explicit about its limits.</w:t>
      </w:r>
    </w:p>
    <w:p>
      <w:pPr>
        <w:pStyle w:val="ListBullet"/>
        <w:spacing w:line="240" w:lineRule="auto" w:after="40"/>
      </w:pPr>
      <w:r>
        <w:t>Grounded automation: designed assistants with structured outputs, evaluation checks and clear failure boundaries so a workflow can refuse or hand off instead of inventing.</w:t>
      </w:r>
    </w:p>
    <w:p>
      <w:pPr>
        <w:pStyle w:val="Heading1"/>
        <w:keepNext/>
        <w:spacing w:line="240" w:lineRule="auto" w:before="100" w:after="40"/>
      </w:pPr>
      <w:r>
        <w:rPr>
          <w:i w:val="0"/>
        </w:rPr>
        <w:t>SELECTED WORK</w:t>
      </w:r>
    </w:p>
    <w:p>
      <w:pPr>
        <w:pStyle w:val="Heading2"/>
        <w:keepNext/>
        <w:spacing w:line="240" w:lineRule="auto" w:before="60" w:after="40"/>
      </w:pPr>
      <w:r>
        <w:t>Saggar Lane Stores | customer-facing local commerce demonstration</w:t>
      </w:r>
    </w:p>
    <w:p>
      <w:pPr>
        <w:spacing w:line="240" w:lineRule="auto" w:after="40"/>
      </w:pPr>
      <w:r>
        <w:t xml:space="preserve">Neubor-owned live route: </w:t>
      </w:r>
      <w:hyperlink r:id="rId12">
        <w:r>
          <w:rPr>
            <w:color w:val="1D5D78"/>
            <w:u w:val="single"/>
          </w:rPr>
          <w:t>neubor.co.uk/demos/saggar-store-studio/</w:t>
        </w:r>
      </w:hyperlink>
    </w:p>
    <w:p>
      <w:pPr>
        <w:pStyle w:val="ListBullet"/>
        <w:spacing w:line="240" w:lineRule="auto" w:after="40"/>
        <w:ind w:left="288" w:hanging="173"/>
      </w:pPr>
      <w:r>
        <w:t>Brief and audience: make a fictional neighbourhood shop easy to browse and act on. Designed the catalogue, basket path and operating dashboard as one responsive customer-to-operator journey.</w:t>
      </w:r>
    </w:p>
    <w:p>
      <w:pPr>
        <w:pStyle w:val="ListBullet"/>
        <w:spacing w:line="240" w:lineRule="auto" w:after="40"/>
        <w:ind w:left="288" w:hanging="173"/>
      </w:pPr>
      <w:r>
        <w:t>Design and result: carried one visual direction through the customer-facing route, with the next useful action visible in both the storefront and dashboard.</w:t>
      </w:r>
    </w:p>
    <w:p>
      <w:pPr>
        <w:pStyle w:val="ListBullet"/>
        <w:spacing w:line="240" w:lineRule="auto" w:after="40"/>
        <w:ind w:left="288" w:hanging="173"/>
      </w:pPr>
      <w:r>
        <w:t>Boundary and handover: Neubor-owned live demonstration; no commissioned client result is claimed. The route is labelled as illustrative on the experience.</w:t>
      </w:r>
    </w:p>
    <w:p>
      <w:pPr>
        <w:pStyle w:val="ListBullet"/>
        <w:spacing w:line="240" w:lineRule="auto" w:after="40"/>
        <w:ind w:left="288" w:hanging="173"/>
      </w:pPr>
      <w:r>
        <w:t>Proof to inspect: responsive behaviour, navigation, live route and labelled demonstration limits on the interactive CV.</w:t>
      </w:r>
    </w:p>
    <w:p>
      <w:pPr>
        <w:pStyle w:val="Heading2"/>
        <w:keepNext/>
        <w:spacing w:line="240" w:lineRule="auto" w:before="60" w:after="40"/>
      </w:pPr>
      <w:r>
        <w:t>Tomato Canteen | hospitality menu and booking demonstration</w:t>
      </w:r>
    </w:p>
    <w:p>
      <w:pPr>
        <w:spacing w:line="240" w:lineRule="auto" w:after="40"/>
      </w:pPr>
      <w:r>
        <w:t xml:space="preserve">Neubor-owned live route: </w:t>
      </w:r>
      <w:hyperlink r:id="rId13">
        <w:r>
          <w:rPr>
            <w:color w:val="1D5D78"/>
            <w:u w:val="single"/>
          </w:rPr>
          <w:t>neubor.co.uk/demos/tomato-canteen/</w:t>
        </w:r>
      </w:hyperlink>
    </w:p>
    <w:p>
      <w:pPr>
        <w:pStyle w:val="ListBullet"/>
        <w:spacing w:line="240" w:lineRule="auto" w:after="40"/>
        <w:ind w:left="288" w:hanging="173"/>
      </w:pPr>
      <w:r>
        <w:t>Brief and audience: connect menu discovery, nutrition detail and booking without losing the brand voice. Designed a bold editorial journey with a clear next action on a phone.</w:t>
      </w:r>
    </w:p>
    <w:p>
      <w:pPr>
        <w:pStyle w:val="ListBullet"/>
        <w:spacing w:line="240" w:lineRule="auto" w:after="40"/>
        <w:ind w:left="288" w:hanging="173"/>
      </w:pPr>
      <w:r>
        <w:t>Design and result: treated menu, detail and booking as one conversion path so the visual direction supports the practical decision rather than distracting from it.</w:t>
      </w:r>
    </w:p>
    <w:p>
      <w:pPr>
        <w:pStyle w:val="ListBullet"/>
        <w:spacing w:line="240" w:lineRule="auto" w:after="40"/>
        <w:ind w:left="288" w:hanging="173"/>
      </w:pPr>
      <w:r>
        <w:t>Boundary and handover: fictional Neubor-owned demonstration, not a claimed restaurant commission or business result; the page labels that limit in the live experience.</w:t>
      </w:r>
    </w:p>
    <w:p>
      <w:pPr>
        <w:pStyle w:val="Heading2"/>
        <w:keepNext/>
        <w:spacing w:line="240" w:lineRule="auto" w:before="60" w:after="40"/>
      </w:pPr>
      <w:r>
        <w:t>Assemble | 3D product explanation</w:t>
      </w:r>
    </w:p>
    <w:p>
      <w:pPr>
        <w:spacing w:line="240" w:lineRule="auto" w:after="40"/>
      </w:pPr>
      <w:r>
        <w:t xml:space="preserve">Neubor-owned live route: </w:t>
      </w:r>
      <w:hyperlink r:id="rId14">
        <w:r>
          <w:rPr>
            <w:color w:val="1D5D78"/>
            <w:u w:val="single"/>
          </w:rPr>
          <w:t>assemble.neubor.co.uk/</w:t>
        </w:r>
      </w:hyperlink>
    </w:p>
    <w:p>
      <w:pPr>
        <w:pStyle w:val="ListBullet"/>
        <w:spacing w:line="240" w:lineRule="auto" w:after="40"/>
        <w:ind w:left="288" w:hanging="173"/>
      </w:pPr>
      <w:r>
        <w:t>Brief and audience: make a complex product easier to understand. Designed a scroll-led 3D explanation with purposeful movement, an inspectable live route and a clear route back to the practical next step.</w:t>
      </w:r>
    </w:p>
    <w:p>
      <w:pPr>
        <w:pStyle w:val="ListBullet"/>
        <w:spacing w:line="240" w:lineRule="auto" w:after="40"/>
        <w:ind w:left="288" w:hanging="173"/>
      </w:pPr>
      <w:r>
        <w:t>Boundary and handover: live Neubor demonstration with model credits and demo-only sources labelled on the experience; it demonstrates information design and interaction craft without inventing a client outcome.</w:t>
      </w:r>
    </w:p>
    <w:p>
      <w:pPr>
        <w:spacing w:line="240" w:lineRule="auto" w:after="40"/>
      </w:pPr>
      <w:r>
        <w:t>Additional product evidence | Signal Atlas</w:t>
      </w:r>
    </w:p>
    <w:p>
      <w:pPr>
        <w:spacing w:line="240" w:lineRule="auto" w:after="40"/>
      </w:pPr>
      <w:r>
        <w:t>Related Neubor showroom/context: neubor.co.uk/showroom</w:t>
      </w:r>
    </w:p>
    <w:p>
      <w:pPr>
        <w:spacing w:line="240" w:lineRule="auto" w:after="40"/>
      </w:pPr>
      <w:r>
        <w:t>Built an inspectable MapLibre product study with explicit live, degraded, configured and cached states; it is supporting evidence, not a claimed client case study.</w:t>
      </w:r>
    </w:p>
    <w:p>
      <w:pPr>
        <w:pStyle w:val="Heading1"/>
        <w:keepNext/>
        <w:spacing w:line="240" w:lineRule="auto" w:before="100" w:after="40"/>
      </w:pPr>
      <w:r>
        <w:rPr>
          <w:i w:val="0"/>
        </w:rPr>
        <w:t>MEASURED DELIVERY</w:t>
      </w:r>
    </w:p>
    <w:p>
      <w:pPr>
        <w:pStyle w:val="ListBullet"/>
        <w:spacing w:line="240" w:lineRule="auto" w:after="40"/>
        <w:ind w:left="288" w:hanging="173"/>
      </w:pPr>
      <w:r>
        <w:t>81 automated accessibility findings reduced to 0 in the recorded run across seven live demonstration businesses; the audit now blocks CI. This is not a claim of conformance or certification.</w:t>
      </w:r>
    </w:p>
    <w:p>
      <w:pPr>
        <w:pStyle w:val="ListBullet"/>
        <w:spacing w:line="240" w:lineRule="auto" w:after="40"/>
        <w:ind w:left="288" w:hanging="173"/>
      </w:pPr>
      <w:r>
        <w:t>6,502 rendered elements sampled; 308 contrast failures found and fixed, with the current recorded run measuring 0.</w:t>
      </w:r>
    </w:p>
    <w:p>
      <w:pPr>
        <w:pStyle w:val="ListBullet"/>
        <w:spacing w:line="240" w:lineRule="auto" w:after="40"/>
        <w:ind w:left="288" w:hanging="173"/>
      </w:pPr>
      <w:r>
        <w:t>100 route, viewport and interaction-state audits completed in a recorded 205-second CI run.</w:t>
      </w:r>
    </w:p>
    <w:p>
      <w:pPr>
        <w:pStyle w:val="ListBullet"/>
        <w:spacing w:line="240" w:lineRule="auto" w:after="40"/>
        <w:ind w:left="288" w:hanging="173"/>
      </w:pPr>
      <w:r>
        <w:t>6,048 valid design combinations counted; 21 rendered pairs measured to check that the output genuinely differs.</w:t>
      </w:r>
    </w:p>
    <w:p>
      <w:pPr>
        <w:pStyle w:val="Heading1"/>
        <w:keepNext/>
        <w:pageBreakBefore w:val="0"/>
        <w:spacing w:line="240" w:lineRule="auto" w:before="100" w:after="40"/>
      </w:pPr>
      <w:r>
        <w:rPr>
          <w:i w:val="0"/>
        </w:rPr>
        <w:t>TECHNICAL SKILLS</w:t>
      </w:r>
    </w:p>
    <w:p>
      <w:pPr>
        <w:pStyle w:val="ListBullet"/>
        <w:keepNext/>
        <w:spacing w:line="240" w:lineRule="auto" w:after="40"/>
        <w:ind w:left="288" w:hanging="173"/>
      </w:pPr>
      <w:r>
        <w:t>Web and frontend: JavaScript/TypeScript, React, Next.js, Vite, Three.js, HTML, CSS, Tailwind CSS.</w:t>
      </w:r>
    </w:p>
    <w:p>
      <w:pPr>
        <w:pStyle w:val="ListBullet"/>
        <w:keepNext/>
        <w:spacing w:line="240" w:lineRule="auto" w:after="40"/>
        <w:ind w:left="288" w:hanging="173"/>
      </w:pPr>
      <w:r>
        <w:t>Python and automation: Python scripting, ReportLab, image and GIF pipelines, structured data processing and operational reporting.</w:t>
      </w:r>
    </w:p>
    <w:p>
      <w:pPr>
        <w:pStyle w:val="ListBullet"/>
        <w:keepNext/>
        <w:spacing w:line="240" w:lineRule="auto" w:after="40"/>
        <w:ind w:left="288" w:hanging="173"/>
      </w:pPr>
      <w:r>
        <w:t>AI and integrations: OpenAI API, Anthropic Claude API, Groq API, structured outputs, prompt design, evaluation thinking, REST APIs and webhooks.</w:t>
      </w:r>
    </w:p>
    <w:p>
      <w:pPr>
        <w:pStyle w:val="ListBullet"/>
        <w:keepNext/>
        <w:spacing w:line="240" w:lineRule="auto" w:after="40"/>
        <w:ind w:left="288" w:hanging="173"/>
      </w:pPr>
      <w:r>
        <w:t>Accessibility and quality: Playwright, axe, WCAG 2.2 A/AA rule testing, rendered contrast measurement, responsive testing and CI gates.</w:t>
      </w:r>
    </w:p>
    <w:p>
      <w:pPr>
        <w:pStyle w:val="ListBullet"/>
        <w:keepNext/>
        <w:spacing w:line="240" w:lineRule="auto" w:after="40"/>
        <w:ind w:left="288" w:hanging="173"/>
      </w:pPr>
      <w:r>
        <w:t>Deployment and infrastructure: Vercel, Cloudflare, Git/GitHub, CI/CD, Cloudflare R2, SQLite, PostgreSQL, Appwrite and Supabase.</w:t>
      </w:r>
    </w:p>
    <w:p>
      <w:pPr>
        <w:pStyle w:val="ListBullet"/>
        <w:keepNext w:val="0"/>
        <w:spacing w:line="240" w:lineRule="auto" w:after="40"/>
        <w:ind w:left="288" w:hanging="173"/>
      </w:pPr>
      <w:r>
        <w:t>Business delivery: discovery, client proposals, agency productisation, tiered pricing, branding, content, sales outreach and ongoing support.</w:t>
      </w:r>
    </w:p>
    <w:p>
      <w:pPr>
        <w:pStyle w:val="Heading1"/>
        <w:keepNext/>
        <w:spacing w:line="240" w:lineRule="auto" w:before="100" w:after="40"/>
      </w:pPr>
      <w:r>
        <w:rPr>
          <w:i w:val="0"/>
        </w:rPr>
        <w:t>EMPLOYMENT HISTORY</w:t>
      </w:r>
    </w:p>
    <w:p>
      <w:pPr>
        <w:pStyle w:val="Heading2"/>
        <w:keepNext/>
        <w:spacing w:line="240" w:lineRule="auto" w:before="60" w:after="40"/>
      </w:pPr>
      <w:r>
        <w:t>Founder | Neubor</w:t>
      </w:r>
    </w:p>
    <w:p>
      <w:pPr>
        <w:spacing w:line="240" w:lineRule="auto" w:after="40"/>
      </w:pPr>
      <w:r>
        <w:rPr>
          <w:i w:val="0"/>
        </w:rPr>
        <w:t>AI automation and web development agency | Stoke-on-Trent | 2025 - Present</w:t>
      </w:r>
    </w:p>
    <w:p>
      <w:pPr>
        <w:pStyle w:val="ListBullet"/>
        <w:spacing w:line="240" w:lineRule="auto" w:after="40"/>
        <w:ind w:left="288" w:hanging="173"/>
      </w:pPr>
      <w:r>
        <w:t>Built the agency, product, brand, client proposals and delivery process while primary carer for a newborn.</w:t>
      </w:r>
    </w:p>
    <w:p>
      <w:pPr>
        <w:pStyle w:val="ListBullet"/>
        <w:spacing w:line="240" w:lineRule="auto" w:after="40"/>
        <w:ind w:left="288" w:hanging="173"/>
      </w:pPr>
      <w:r>
        <w:t>Developed websites, AI assistants, automation tooling and practical systems for tradespeople and local SMEs.</w:t>
      </w:r>
    </w:p>
    <w:p>
      <w:pPr>
        <w:pStyle w:val="Heading2"/>
        <w:keepNext/>
        <w:spacing w:line="240" w:lineRule="auto" w:before="60" w:after="40"/>
      </w:pPr>
      <w:r>
        <w:t>Customer Service Representative | Asda</w:t>
      </w:r>
    </w:p>
    <w:p>
      <w:pPr>
        <w:spacing w:line="240" w:lineRule="auto" w:after="40"/>
      </w:pPr>
      <w:r>
        <w:rPr>
          <w:i w:val="0"/>
        </w:rPr>
        <w:t>Stoke-on-Trent | 2024 - 2025</w:t>
      </w:r>
    </w:p>
    <w:p>
      <w:pPr>
        <w:pStyle w:val="ListBullet"/>
        <w:spacing w:line="240" w:lineRule="auto" w:after="40"/>
        <w:ind w:left="288" w:hanging="173"/>
      </w:pPr>
      <w:r>
        <w:t>Handled escalated complaints involving bereavement transactions, high-value refunds and product-liability issues, resolving them professionally.</w:t>
      </w:r>
    </w:p>
    <w:p>
      <w:pPr>
        <w:pStyle w:val="ListBullet"/>
        <w:spacing w:line="240" w:lineRule="auto" w:after="40"/>
        <w:ind w:left="288" w:hanging="173"/>
      </w:pPr>
      <w:r>
        <w:t>Worked reliably across departments during peak retail periods.</w:t>
      </w:r>
    </w:p>
    <w:p>
      <w:pPr>
        <w:pStyle w:val="Heading2"/>
        <w:keepNext/>
        <w:spacing w:line="240" w:lineRule="auto" w:before="60" w:after="40"/>
      </w:pPr>
      <w:r>
        <w:t>Industrial Operative | Barkers Engineering (agency)</w:t>
      </w:r>
    </w:p>
    <w:p>
      <w:pPr>
        <w:spacing w:line="240" w:lineRule="auto" w:after="40"/>
      </w:pPr>
      <w:r>
        <w:rPr>
          <w:i w:val="0"/>
        </w:rPr>
        <w:t>2024</w:t>
      </w:r>
    </w:p>
    <w:p>
      <w:pPr>
        <w:pStyle w:val="ListBullet"/>
        <w:spacing w:line="240" w:lineRule="auto" w:after="40"/>
        <w:ind w:left="288" w:hanging="173"/>
      </w:pPr>
      <w:r>
        <w:t>Worked in an ISO 1461 galvanising environment with quality control, COSHH handling and high-throughput process discipline.</w:t>
      </w:r>
    </w:p>
    <w:p>
      <w:pPr>
        <w:pStyle w:val="Heading2"/>
        <w:keepNext/>
        <w:spacing w:line="240" w:lineRule="auto" w:before="60" w:after="40"/>
      </w:pPr>
      <w:r>
        <w:t>Operations | Lees Handyman &amp; Landscaping</w:t>
      </w:r>
    </w:p>
    <w:p>
      <w:pPr>
        <w:spacing w:line="240" w:lineRule="auto" w:after="40"/>
      </w:pPr>
      <w:r>
        <w:rPr>
          <w:i w:val="0"/>
        </w:rPr>
        <w:t>2021 - 2024</w:t>
      </w:r>
    </w:p>
    <w:p>
      <w:pPr>
        <w:pStyle w:val="ListBullet"/>
        <w:spacing w:line="240" w:lineRule="auto" w:after="40"/>
        <w:ind w:left="288" w:hanging="173"/>
      </w:pPr>
      <w:r>
        <w:t>Handled customer acquisition, quoting, scheduling, procurement and resolution across the business end to end.</w:t>
      </w:r>
    </w:p>
    <w:p>
      <w:pPr>
        <w:pStyle w:val="Heading2"/>
        <w:keepNext/>
        <w:spacing w:line="240" w:lineRule="auto" w:before="60" w:after="40"/>
      </w:pPr>
      <w:r>
        <w:t>Founder | KB Landscaping &amp; Maintenance</w:t>
      </w:r>
    </w:p>
    <w:p>
      <w:pPr>
        <w:spacing w:line="240" w:lineRule="auto" w:after="40"/>
      </w:pPr>
      <w:r>
        <w:rPr>
          <w:i w:val="0"/>
        </w:rPr>
        <w:t>2018 - 2021</w:t>
      </w:r>
    </w:p>
    <w:p>
      <w:pPr>
        <w:pStyle w:val="ListBullet"/>
        <w:spacing w:line="240" w:lineRule="auto" w:after="40"/>
        <w:ind w:left="288" w:hanging="173"/>
      </w:pPr>
      <w:r>
        <w:t>Set up and ran the first company end to end; Neubor is the second company, not the first.</w:t>
      </w:r>
    </w:p>
    <w:p>
      <w:pPr>
        <w:pStyle w:val="Heading2"/>
        <w:keepNext/>
        <w:spacing w:line="240" w:lineRule="auto" w:before="60" w:after="40"/>
      </w:pPr>
      <w:r>
        <w:t>Sous Chef | Brewhaus</w:t>
      </w:r>
    </w:p>
    <w:p>
      <w:pPr>
        <w:spacing w:line="240" w:lineRule="auto" w:after="40"/>
      </w:pPr>
      <w:r>
        <w:rPr>
          <w:i w:val="0"/>
        </w:rPr>
        <w:t>2016 - 2018</w:t>
      </w:r>
    </w:p>
    <w:p>
      <w:pPr>
        <w:pStyle w:val="ListBullet"/>
        <w:spacing w:line="240" w:lineRule="auto" w:after="40"/>
        <w:ind w:left="288" w:hanging="173"/>
      </w:pPr>
      <w:r>
        <w:t>Maintained team standards and delivery under service pressure.</w:t>
      </w:r>
    </w:p>
    <w:p>
      <w:pPr>
        <w:pStyle w:val="Heading1"/>
        <w:keepNext/>
        <w:spacing w:line="240" w:lineRule="auto" w:before="100" w:after="40"/>
      </w:pPr>
      <w:r>
        <w:rPr>
          <w:i w:val="0"/>
        </w:rPr>
        <w:t>EDUCATION &amp; QUALIFICATIONS</w:t>
      </w:r>
    </w:p>
    <w:p>
      <w:pPr>
        <w:spacing w:line="240" w:lineRule="auto" w:after="40"/>
      </w:pPr>
      <w:r>
        <w:t>GCSEs including English Language, English Literature, Maths, ICT, History and Food Technology. NVQ Level 1 and 2 Hospitality &amp; Catering (Distinction), Health &amp; Safety, First Aid, and NVQ French &amp; Spanish.</w:t>
      </w:r>
    </w:p>
    <w:p>
      <w:pPr>
        <w:pStyle w:val="Heading1"/>
        <w:keepNext/>
        <w:spacing w:line="240" w:lineRule="auto" w:before="100" w:after="40"/>
      </w:pPr>
      <w:r>
        <w:rPr>
          <w:i w:val="0"/>
        </w:rPr>
        <w:t>ADDITIONAL INFORMATION</w:t>
      </w:r>
    </w:p>
    <w:p>
      <w:pPr>
        <w:spacing w:line="240" w:lineRule="auto" w:after="40"/>
      </w:pPr>
      <w:r>
        <w:rPr>
          <w:i w:val="0"/>
        </w:rPr>
        <w:t>Available immediately. Open to web design, frontend, digital product and systems roles. Happy to demonstrate deployed projects live at interview.</w:t>
      </w:r>
    </w:p>
    <w:sectPr w:rsidR="00FC693F" w:rsidRPr="0006063C" w:rsidSect="00034616">
      <w:pgSz w:w="11906" w:h="16838"/>
      <w:pgMar w:top="567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 w:eastAsia="Arial"/>
      <w:b w:val="0"/>
      <w:sz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2937"/>
      <w:sz w:val="23"/>
      <w:szCs w:val="2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374151"/>
      <w:sz w:val="21"/>
      <w:szCs w:val="26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b w:val="0"/>
      <w:sz w:val="20"/>
      <w:lang w:val="en-GB" w:eastAsia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v.neubor.co.uk" TargetMode="External"/><Relationship Id="rId10" Type="http://schemas.openxmlformats.org/officeDocument/2006/relationships/hyperlink" Target="https://www.neubor.co.uk" TargetMode="External"/><Relationship Id="rId11" Type="http://schemas.openxmlformats.org/officeDocument/2006/relationships/hyperlink" Target="https://github.com/keejay1290-maker" TargetMode="External"/><Relationship Id="rId12" Type="http://schemas.openxmlformats.org/officeDocument/2006/relationships/hyperlink" Target="https://www.neubor.co.uk/demos/saggar-store-studio/" TargetMode="External"/><Relationship Id="rId13" Type="http://schemas.openxmlformats.org/officeDocument/2006/relationships/hyperlink" Target="https://www.neubor.co.uk/demos/tomato-canteen/" TargetMode="External"/><Relationship Id="rId14" Type="http://schemas.openxmlformats.org/officeDocument/2006/relationships/hyperlink" Target="https://assemble.neubor.co.uk/" TargetMode="External"/><Relationship Id="rId15" Type="http://schemas.openxmlformats.org/officeDocument/2006/relationships/hyperlink" Target="https://www.neubor.co.uk/showroom" TargetMode="External"/><Relationship Id="rId16" Type="http://schemas.openxmlformats.org/officeDocument/2006/relationships/hyperlink" Target="https://www.neubor.co.uk/about" TargetMode="External"/><Relationship Id="rId17" Type="http://schemas.openxmlformats.org/officeDocument/2006/relationships/hyperlink" Target="https://share.google/fG1v8u6iIvlXWmlP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5641</Characters>
  <Application>Microsoft Word</Application>
  <DocSecurity>0</DocSecurity>
  <Lines>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Kieran Claude Bourne - Web Designer &amp; AI Workflow Builder CV</dc:title>
  <dc:subject>ATS-safe web design, frontend and supervised AI workflow CV</dc:subject>
  <dc:creator>Kieran Claude Bourne</dc:creator>
  <cp:keywords>web design, frontend, accessibility, AI workflows, Neubor</cp:keywords>
  <dc:description>ATS-safe web design, frontend and supervised AI workflow CV</dc:description>
  <cp:lastModifiedBy>Kieran Claude Bourne</cp:lastModifiedBy>
  <cp:revision>2</cp:revision>
  <dcterms:created xsi:type="dcterms:W3CDTF">2026-09-07T21:47:37Z</dcterms:created>
  <dcterms:modified xsi:type="dcterms:W3CDTF">2026-09-07T21:47:37Z</dcterms:modified>
  <cp:category/>
</cp:coreProperties>
</file>